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Layout w:type="fixed"/>
        <w:tblLook w:val="0000" w:firstRow="0" w:lastRow="0" w:firstColumn="0" w:lastColumn="0" w:noHBand="0" w:noVBand="0"/>
      </w:tblPr>
      <w:tblGrid>
        <w:gridCol w:w="8967"/>
      </w:tblGrid>
      <w:tr w:rsidR="00F564D4" w:rsidRPr="00C51AFA">
        <w:trPr>
          <w:cantSplit/>
        </w:trPr>
        <w:tc>
          <w:tcPr>
            <w:tcW w:w="8967" w:type="dxa"/>
            <w:shd w:val="pct10" w:color="auto" w:fill="auto"/>
          </w:tcPr>
          <w:p w:rsidR="00F564D4" w:rsidRPr="00C51AFA" w:rsidRDefault="00F564D4">
            <w:pPr>
              <w:pStyle w:val="Heading1"/>
              <w:rPr>
                <w:color w:val="008080"/>
                <w:sz w:val="40"/>
                <w:szCs w:val="40"/>
              </w:rPr>
            </w:pPr>
            <w:r w:rsidRPr="00C51AFA">
              <w:rPr>
                <w:color w:val="008080"/>
                <w:sz w:val="40"/>
                <w:szCs w:val="40"/>
              </w:rPr>
              <w:t>Administration Department</w:t>
            </w:r>
          </w:p>
        </w:tc>
      </w:tr>
    </w:tbl>
    <w:p w:rsidR="00F564D4" w:rsidRPr="00C51AFA" w:rsidRDefault="00F564D4">
      <w:pPr>
        <w:jc w:val="center"/>
        <w:rPr>
          <w:rFonts w:ascii="Times New Roman" w:hAnsi="Times New Roman"/>
          <w:b/>
          <w:sz w:val="15"/>
          <w:szCs w:val="15"/>
        </w:rPr>
      </w:pPr>
    </w:p>
    <w:p w:rsidR="00F564D4" w:rsidRPr="00C51AFA" w:rsidRDefault="003C224B">
      <w:pPr>
        <w:jc w:val="center"/>
        <w:rPr>
          <w:rFonts w:ascii="Times New Roman" w:hAnsi="Times New Roman"/>
          <w:b/>
          <w:szCs w:val="24"/>
        </w:rPr>
      </w:pPr>
      <w:r>
        <w:rPr>
          <w:rFonts w:ascii="Times New Roman" w:hAnsi="Times New Roman"/>
          <w:b/>
          <w:noProof/>
          <w:szCs w:val="24"/>
        </w:rPr>
        <w:drawing>
          <wp:inline distT="0" distB="0" distL="0" distR="0">
            <wp:extent cx="2667000" cy="1043940"/>
            <wp:effectExtent l="0" t="0" r="0" b="3810"/>
            <wp:docPr id="1" name="Picture 1" descr="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043940"/>
                    </a:xfrm>
                    <a:prstGeom prst="rect">
                      <a:avLst/>
                    </a:prstGeom>
                    <a:noFill/>
                    <a:ln>
                      <a:noFill/>
                    </a:ln>
                  </pic:spPr>
                </pic:pic>
              </a:graphicData>
            </a:graphic>
          </wp:inline>
        </w:drawing>
      </w:r>
    </w:p>
    <w:p w:rsidR="00F564D4" w:rsidRPr="00C51AFA" w:rsidRDefault="00F564D4">
      <w:pPr>
        <w:jc w:val="center"/>
        <w:rPr>
          <w:rFonts w:ascii="Times New Roman" w:hAnsi="Times New Roman"/>
          <w:b/>
          <w:sz w:val="15"/>
          <w:szCs w:val="15"/>
        </w:rPr>
      </w:pPr>
    </w:p>
    <w:p w:rsidR="00F564D4" w:rsidRPr="00C51AFA" w:rsidRDefault="00F564D4">
      <w:pPr>
        <w:pStyle w:val="Heading5"/>
        <w:rPr>
          <w:sz w:val="24"/>
          <w:szCs w:val="24"/>
        </w:rPr>
      </w:pPr>
      <w:r w:rsidRPr="00C51AFA">
        <w:rPr>
          <w:sz w:val="24"/>
          <w:szCs w:val="24"/>
        </w:rPr>
        <w:t>Interoffice Memorandum</w:t>
      </w:r>
    </w:p>
    <w:p w:rsidR="00F564D4" w:rsidRPr="00C51AFA" w:rsidRDefault="00F564D4">
      <w:pPr>
        <w:jc w:val="both"/>
        <w:rPr>
          <w:rFonts w:ascii="Times New Roman" w:hAnsi="Times New Roman"/>
          <w:sz w:val="15"/>
          <w:szCs w:val="15"/>
        </w:rPr>
      </w:pPr>
    </w:p>
    <w:tbl>
      <w:tblPr>
        <w:tblW w:w="0" w:type="auto"/>
        <w:tblLayout w:type="fixed"/>
        <w:tblLook w:val="0000" w:firstRow="0" w:lastRow="0" w:firstColumn="0" w:lastColumn="0" w:noHBand="0" w:noVBand="0"/>
      </w:tblPr>
      <w:tblGrid>
        <w:gridCol w:w="1368"/>
        <w:gridCol w:w="288"/>
        <w:gridCol w:w="7200"/>
      </w:tblGrid>
      <w:tr w:rsidR="00F564D4" w:rsidRPr="00190C3A">
        <w:trPr>
          <w:cantSplit/>
        </w:trPr>
        <w:tc>
          <w:tcPr>
            <w:tcW w:w="1368" w:type="dxa"/>
          </w:tcPr>
          <w:p w:rsidR="00F564D4" w:rsidRPr="00190C3A" w:rsidRDefault="00F564D4">
            <w:pPr>
              <w:jc w:val="right"/>
              <w:rPr>
                <w:rFonts w:ascii="Times New Roman" w:hAnsi="Times New Roman"/>
                <w:szCs w:val="24"/>
              </w:rPr>
            </w:pPr>
            <w:r w:rsidRPr="00190C3A">
              <w:rPr>
                <w:rFonts w:ascii="Times New Roman" w:hAnsi="Times New Roman"/>
                <w:szCs w:val="24"/>
              </w:rPr>
              <w:t>TO:</w:t>
            </w:r>
          </w:p>
        </w:tc>
        <w:tc>
          <w:tcPr>
            <w:tcW w:w="288" w:type="dxa"/>
          </w:tcPr>
          <w:p w:rsidR="00F564D4" w:rsidRPr="00190C3A" w:rsidRDefault="00F564D4">
            <w:pPr>
              <w:jc w:val="both"/>
              <w:rPr>
                <w:rFonts w:ascii="Times New Roman" w:hAnsi="Times New Roman"/>
                <w:szCs w:val="24"/>
              </w:rPr>
            </w:pPr>
          </w:p>
        </w:tc>
        <w:tc>
          <w:tcPr>
            <w:tcW w:w="7200" w:type="dxa"/>
            <w:tcBorders>
              <w:bottom w:val="single" w:sz="6" w:space="0" w:color="auto"/>
            </w:tcBorders>
          </w:tcPr>
          <w:p w:rsidR="00F564D4" w:rsidRPr="00190C3A" w:rsidRDefault="00F564D4">
            <w:pPr>
              <w:jc w:val="both"/>
              <w:rPr>
                <w:rFonts w:ascii="Times New Roman" w:hAnsi="Times New Roman"/>
                <w:szCs w:val="24"/>
              </w:rPr>
            </w:pPr>
            <w:r w:rsidRPr="00190C3A">
              <w:rPr>
                <w:rFonts w:ascii="Times New Roman" w:hAnsi="Times New Roman"/>
                <w:szCs w:val="24"/>
              </w:rPr>
              <w:t>Mayor and City Council</w:t>
            </w:r>
          </w:p>
        </w:tc>
      </w:tr>
      <w:tr w:rsidR="00F564D4" w:rsidRPr="00190C3A">
        <w:trPr>
          <w:cantSplit/>
        </w:trPr>
        <w:tc>
          <w:tcPr>
            <w:tcW w:w="1368" w:type="dxa"/>
          </w:tcPr>
          <w:p w:rsidR="00F564D4" w:rsidRPr="00190C3A" w:rsidRDefault="00F564D4">
            <w:pPr>
              <w:jc w:val="right"/>
              <w:rPr>
                <w:rFonts w:ascii="Times New Roman" w:hAnsi="Times New Roman"/>
                <w:szCs w:val="24"/>
              </w:rPr>
            </w:pPr>
          </w:p>
        </w:tc>
        <w:tc>
          <w:tcPr>
            <w:tcW w:w="288" w:type="dxa"/>
          </w:tcPr>
          <w:p w:rsidR="00F564D4" w:rsidRPr="00190C3A" w:rsidRDefault="00F564D4">
            <w:pPr>
              <w:jc w:val="both"/>
              <w:rPr>
                <w:rFonts w:ascii="Times New Roman" w:hAnsi="Times New Roman"/>
                <w:szCs w:val="24"/>
              </w:rPr>
            </w:pPr>
          </w:p>
        </w:tc>
        <w:tc>
          <w:tcPr>
            <w:tcW w:w="7200" w:type="dxa"/>
            <w:tcBorders>
              <w:top w:val="single" w:sz="6" w:space="0" w:color="auto"/>
            </w:tcBorders>
          </w:tcPr>
          <w:p w:rsidR="00F564D4" w:rsidRPr="00190C3A" w:rsidRDefault="00F564D4">
            <w:pPr>
              <w:jc w:val="both"/>
              <w:rPr>
                <w:rFonts w:ascii="Times New Roman" w:hAnsi="Times New Roman"/>
                <w:szCs w:val="24"/>
              </w:rPr>
            </w:pPr>
          </w:p>
        </w:tc>
      </w:tr>
      <w:tr w:rsidR="00F564D4" w:rsidRPr="00190C3A">
        <w:trPr>
          <w:cantSplit/>
        </w:trPr>
        <w:tc>
          <w:tcPr>
            <w:tcW w:w="1368" w:type="dxa"/>
          </w:tcPr>
          <w:p w:rsidR="00F564D4" w:rsidRPr="00190C3A" w:rsidRDefault="00F564D4">
            <w:pPr>
              <w:jc w:val="right"/>
              <w:rPr>
                <w:rFonts w:ascii="Times New Roman" w:hAnsi="Times New Roman"/>
                <w:szCs w:val="24"/>
              </w:rPr>
            </w:pPr>
            <w:r w:rsidRPr="00190C3A">
              <w:rPr>
                <w:rFonts w:ascii="Times New Roman" w:hAnsi="Times New Roman"/>
                <w:szCs w:val="24"/>
              </w:rPr>
              <w:t>FROM:</w:t>
            </w:r>
          </w:p>
        </w:tc>
        <w:tc>
          <w:tcPr>
            <w:tcW w:w="288" w:type="dxa"/>
          </w:tcPr>
          <w:p w:rsidR="00F564D4" w:rsidRPr="00190C3A" w:rsidRDefault="00F564D4">
            <w:pPr>
              <w:jc w:val="both"/>
              <w:rPr>
                <w:rFonts w:ascii="Times New Roman" w:hAnsi="Times New Roman"/>
                <w:szCs w:val="24"/>
              </w:rPr>
            </w:pPr>
          </w:p>
        </w:tc>
        <w:tc>
          <w:tcPr>
            <w:tcW w:w="7200" w:type="dxa"/>
            <w:tcBorders>
              <w:bottom w:val="single" w:sz="6" w:space="0" w:color="auto"/>
            </w:tcBorders>
          </w:tcPr>
          <w:p w:rsidR="00F564D4" w:rsidRPr="00190C3A" w:rsidRDefault="005E54DD">
            <w:pPr>
              <w:jc w:val="both"/>
              <w:rPr>
                <w:rFonts w:ascii="Times New Roman" w:hAnsi="Times New Roman"/>
                <w:szCs w:val="24"/>
              </w:rPr>
            </w:pPr>
            <w:r>
              <w:rPr>
                <w:rFonts w:ascii="Times New Roman" w:hAnsi="Times New Roman"/>
                <w:szCs w:val="24"/>
              </w:rPr>
              <w:t>B. Todd Glover</w:t>
            </w:r>
            <w:r w:rsidR="00F564D4" w:rsidRPr="00190C3A">
              <w:rPr>
                <w:rFonts w:ascii="Times New Roman" w:hAnsi="Times New Roman"/>
                <w:szCs w:val="24"/>
              </w:rPr>
              <w:t>, City Administrator</w:t>
            </w:r>
          </w:p>
        </w:tc>
      </w:tr>
      <w:tr w:rsidR="00F564D4" w:rsidRPr="00190C3A">
        <w:trPr>
          <w:cantSplit/>
        </w:trPr>
        <w:tc>
          <w:tcPr>
            <w:tcW w:w="1368" w:type="dxa"/>
          </w:tcPr>
          <w:p w:rsidR="00F564D4" w:rsidRPr="00190C3A" w:rsidRDefault="00F564D4">
            <w:pPr>
              <w:jc w:val="right"/>
              <w:rPr>
                <w:rFonts w:ascii="Times New Roman" w:hAnsi="Times New Roman"/>
                <w:szCs w:val="24"/>
              </w:rPr>
            </w:pPr>
          </w:p>
        </w:tc>
        <w:tc>
          <w:tcPr>
            <w:tcW w:w="288" w:type="dxa"/>
          </w:tcPr>
          <w:p w:rsidR="00F564D4" w:rsidRPr="00190C3A" w:rsidRDefault="00F564D4">
            <w:pPr>
              <w:jc w:val="both"/>
              <w:rPr>
                <w:rFonts w:ascii="Times New Roman" w:hAnsi="Times New Roman"/>
                <w:szCs w:val="24"/>
              </w:rPr>
            </w:pPr>
          </w:p>
        </w:tc>
        <w:tc>
          <w:tcPr>
            <w:tcW w:w="7200" w:type="dxa"/>
            <w:tcBorders>
              <w:top w:val="single" w:sz="6" w:space="0" w:color="auto"/>
            </w:tcBorders>
          </w:tcPr>
          <w:p w:rsidR="00F564D4" w:rsidRPr="00190C3A" w:rsidRDefault="00F564D4">
            <w:pPr>
              <w:jc w:val="both"/>
              <w:rPr>
                <w:rFonts w:ascii="Times New Roman" w:hAnsi="Times New Roman"/>
                <w:szCs w:val="24"/>
              </w:rPr>
            </w:pPr>
          </w:p>
        </w:tc>
      </w:tr>
      <w:tr w:rsidR="00F564D4" w:rsidRPr="00190C3A">
        <w:trPr>
          <w:cantSplit/>
        </w:trPr>
        <w:tc>
          <w:tcPr>
            <w:tcW w:w="1368" w:type="dxa"/>
          </w:tcPr>
          <w:p w:rsidR="00F564D4" w:rsidRPr="00190C3A" w:rsidRDefault="00F564D4">
            <w:pPr>
              <w:jc w:val="right"/>
              <w:rPr>
                <w:rFonts w:ascii="Times New Roman" w:hAnsi="Times New Roman"/>
                <w:szCs w:val="24"/>
              </w:rPr>
            </w:pPr>
            <w:r w:rsidRPr="00190C3A">
              <w:rPr>
                <w:rFonts w:ascii="Times New Roman" w:hAnsi="Times New Roman"/>
                <w:szCs w:val="24"/>
              </w:rPr>
              <w:t>DATE:</w:t>
            </w:r>
          </w:p>
        </w:tc>
        <w:tc>
          <w:tcPr>
            <w:tcW w:w="288" w:type="dxa"/>
          </w:tcPr>
          <w:p w:rsidR="00F564D4" w:rsidRPr="00190C3A" w:rsidRDefault="00F564D4">
            <w:pPr>
              <w:jc w:val="both"/>
              <w:rPr>
                <w:rFonts w:ascii="Times New Roman" w:hAnsi="Times New Roman"/>
                <w:szCs w:val="24"/>
              </w:rPr>
            </w:pPr>
          </w:p>
        </w:tc>
        <w:tc>
          <w:tcPr>
            <w:tcW w:w="7200" w:type="dxa"/>
            <w:tcBorders>
              <w:bottom w:val="single" w:sz="6" w:space="0" w:color="auto"/>
            </w:tcBorders>
          </w:tcPr>
          <w:p w:rsidR="00F564D4" w:rsidRPr="00190C3A" w:rsidRDefault="009E7B3C" w:rsidP="00187470">
            <w:pPr>
              <w:jc w:val="both"/>
              <w:rPr>
                <w:rFonts w:ascii="Times New Roman" w:hAnsi="Times New Roman"/>
                <w:szCs w:val="24"/>
              </w:rPr>
            </w:pPr>
            <w:r>
              <w:rPr>
                <w:rFonts w:ascii="Times New Roman" w:hAnsi="Times New Roman"/>
                <w:szCs w:val="24"/>
              </w:rPr>
              <w:t xml:space="preserve">May </w:t>
            </w:r>
            <w:r w:rsidR="00187470">
              <w:rPr>
                <w:rFonts w:ascii="Times New Roman" w:hAnsi="Times New Roman"/>
                <w:szCs w:val="24"/>
              </w:rPr>
              <w:t>9</w:t>
            </w:r>
            <w:bookmarkStart w:id="0" w:name="_GoBack"/>
            <w:bookmarkEnd w:id="0"/>
            <w:r w:rsidR="00084C77">
              <w:rPr>
                <w:rFonts w:ascii="Times New Roman" w:hAnsi="Times New Roman"/>
                <w:szCs w:val="24"/>
              </w:rPr>
              <w:t>, 2013</w:t>
            </w:r>
          </w:p>
        </w:tc>
      </w:tr>
      <w:tr w:rsidR="00F564D4" w:rsidRPr="00190C3A">
        <w:trPr>
          <w:cantSplit/>
        </w:trPr>
        <w:tc>
          <w:tcPr>
            <w:tcW w:w="1368" w:type="dxa"/>
          </w:tcPr>
          <w:p w:rsidR="00F564D4" w:rsidRPr="00190C3A" w:rsidRDefault="00F564D4">
            <w:pPr>
              <w:jc w:val="right"/>
              <w:rPr>
                <w:rFonts w:ascii="Times New Roman" w:hAnsi="Times New Roman"/>
                <w:szCs w:val="24"/>
              </w:rPr>
            </w:pPr>
          </w:p>
        </w:tc>
        <w:tc>
          <w:tcPr>
            <w:tcW w:w="288" w:type="dxa"/>
          </w:tcPr>
          <w:p w:rsidR="00F564D4" w:rsidRPr="00190C3A" w:rsidRDefault="00F564D4">
            <w:pPr>
              <w:jc w:val="both"/>
              <w:rPr>
                <w:rFonts w:ascii="Times New Roman" w:hAnsi="Times New Roman"/>
                <w:szCs w:val="24"/>
              </w:rPr>
            </w:pPr>
          </w:p>
        </w:tc>
        <w:tc>
          <w:tcPr>
            <w:tcW w:w="7200" w:type="dxa"/>
            <w:tcBorders>
              <w:top w:val="single" w:sz="6" w:space="0" w:color="auto"/>
            </w:tcBorders>
          </w:tcPr>
          <w:p w:rsidR="00F564D4" w:rsidRPr="00190C3A" w:rsidRDefault="00F564D4">
            <w:pPr>
              <w:jc w:val="both"/>
              <w:rPr>
                <w:rFonts w:ascii="Times New Roman" w:hAnsi="Times New Roman"/>
                <w:color w:val="0000FF"/>
                <w:szCs w:val="24"/>
              </w:rPr>
            </w:pPr>
          </w:p>
        </w:tc>
      </w:tr>
      <w:tr w:rsidR="00F564D4" w:rsidRPr="00190C3A">
        <w:trPr>
          <w:cantSplit/>
        </w:trPr>
        <w:tc>
          <w:tcPr>
            <w:tcW w:w="1368" w:type="dxa"/>
          </w:tcPr>
          <w:p w:rsidR="00F564D4" w:rsidRPr="00190C3A" w:rsidRDefault="00F564D4">
            <w:pPr>
              <w:jc w:val="right"/>
              <w:rPr>
                <w:rFonts w:ascii="Times New Roman" w:hAnsi="Times New Roman"/>
                <w:szCs w:val="24"/>
              </w:rPr>
            </w:pPr>
            <w:r w:rsidRPr="00190C3A">
              <w:rPr>
                <w:rFonts w:ascii="Times New Roman" w:hAnsi="Times New Roman"/>
                <w:szCs w:val="24"/>
              </w:rPr>
              <w:t>SUBJECT:</w:t>
            </w:r>
          </w:p>
        </w:tc>
        <w:tc>
          <w:tcPr>
            <w:tcW w:w="288" w:type="dxa"/>
          </w:tcPr>
          <w:p w:rsidR="00F564D4" w:rsidRPr="00190C3A" w:rsidRDefault="00F564D4">
            <w:pPr>
              <w:jc w:val="both"/>
              <w:rPr>
                <w:rFonts w:ascii="Times New Roman" w:hAnsi="Times New Roman"/>
                <w:szCs w:val="24"/>
              </w:rPr>
            </w:pPr>
          </w:p>
        </w:tc>
        <w:tc>
          <w:tcPr>
            <w:tcW w:w="7200" w:type="dxa"/>
            <w:tcBorders>
              <w:bottom w:val="single" w:sz="6" w:space="0" w:color="auto"/>
            </w:tcBorders>
          </w:tcPr>
          <w:p w:rsidR="00F564D4" w:rsidRPr="00190C3A" w:rsidRDefault="009E7B3C" w:rsidP="009E7B3C">
            <w:pPr>
              <w:jc w:val="both"/>
              <w:rPr>
                <w:rFonts w:ascii="Times New Roman" w:hAnsi="Times New Roman"/>
                <w:color w:val="000080"/>
                <w:szCs w:val="24"/>
              </w:rPr>
            </w:pPr>
            <w:r>
              <w:rPr>
                <w:rFonts w:ascii="Times New Roman" w:hAnsi="Times New Roman"/>
                <w:color w:val="000080"/>
                <w:szCs w:val="24"/>
              </w:rPr>
              <w:t>Fact Finding Tour</w:t>
            </w:r>
            <w:r w:rsidR="00F564D4" w:rsidRPr="00190C3A">
              <w:rPr>
                <w:rFonts w:ascii="Times New Roman" w:hAnsi="Times New Roman"/>
                <w:color w:val="000080"/>
                <w:szCs w:val="24"/>
              </w:rPr>
              <w:t xml:space="preserve"> of </w:t>
            </w:r>
            <w:r>
              <w:rPr>
                <w:rFonts w:ascii="Times New Roman" w:hAnsi="Times New Roman"/>
                <w:color w:val="000080"/>
                <w:szCs w:val="24"/>
              </w:rPr>
              <w:t>Saturday</w:t>
            </w:r>
            <w:r w:rsidR="00F564D4" w:rsidRPr="00190C3A">
              <w:rPr>
                <w:rFonts w:ascii="Times New Roman" w:hAnsi="Times New Roman"/>
                <w:color w:val="000080"/>
                <w:szCs w:val="24"/>
              </w:rPr>
              <w:t xml:space="preserve">, </w:t>
            </w:r>
            <w:r>
              <w:rPr>
                <w:rFonts w:ascii="Times New Roman" w:hAnsi="Times New Roman"/>
                <w:color w:val="000080"/>
                <w:szCs w:val="24"/>
              </w:rPr>
              <w:t>May 11</w:t>
            </w:r>
            <w:r w:rsidR="002E5A3E" w:rsidRPr="00190C3A">
              <w:rPr>
                <w:rFonts w:ascii="Times New Roman" w:hAnsi="Times New Roman"/>
                <w:color w:val="000080"/>
                <w:szCs w:val="24"/>
              </w:rPr>
              <w:t>, 201</w:t>
            </w:r>
            <w:r w:rsidR="00084C77">
              <w:rPr>
                <w:rFonts w:ascii="Times New Roman" w:hAnsi="Times New Roman"/>
                <w:color w:val="000080"/>
                <w:szCs w:val="24"/>
              </w:rPr>
              <w:t>3</w:t>
            </w:r>
          </w:p>
        </w:tc>
      </w:tr>
    </w:tbl>
    <w:p w:rsidR="00F564D4" w:rsidRPr="00190C3A" w:rsidRDefault="00F564D4">
      <w:pPr>
        <w:ind w:firstLine="720"/>
        <w:jc w:val="both"/>
        <w:rPr>
          <w:rFonts w:ascii="Times New Roman" w:hAnsi="Times New Roman"/>
          <w:szCs w:val="24"/>
        </w:rPr>
      </w:pPr>
    </w:p>
    <w:p w:rsidR="009E7B3C" w:rsidRPr="009E7B3C" w:rsidRDefault="00554C9D" w:rsidP="00554C9D">
      <w:pPr>
        <w:pStyle w:val="BodyTextIndent"/>
        <w:ind w:left="0" w:firstLine="720"/>
        <w:rPr>
          <w:sz w:val="22"/>
          <w:szCs w:val="22"/>
          <w:u w:val="single"/>
        </w:rPr>
      </w:pPr>
      <w:r w:rsidRPr="009E7B3C">
        <w:rPr>
          <w:bCs/>
          <w:sz w:val="22"/>
          <w:szCs w:val="22"/>
        </w:rPr>
        <w:t xml:space="preserve">A </w:t>
      </w:r>
      <w:r w:rsidR="009E7B3C" w:rsidRPr="009E7B3C">
        <w:rPr>
          <w:bCs/>
          <w:sz w:val="22"/>
          <w:szCs w:val="22"/>
        </w:rPr>
        <w:t>fact finding tour</w:t>
      </w:r>
      <w:r w:rsidRPr="009E7B3C">
        <w:rPr>
          <w:bCs/>
          <w:sz w:val="22"/>
          <w:szCs w:val="22"/>
        </w:rPr>
        <w:t xml:space="preserve"> </w:t>
      </w:r>
      <w:r w:rsidR="009E7B3C" w:rsidRPr="009E7B3C">
        <w:rPr>
          <w:bCs/>
          <w:sz w:val="22"/>
          <w:szCs w:val="22"/>
        </w:rPr>
        <w:t>by</w:t>
      </w:r>
      <w:r w:rsidRPr="009E7B3C">
        <w:rPr>
          <w:bCs/>
          <w:sz w:val="22"/>
          <w:szCs w:val="22"/>
        </w:rPr>
        <w:t xml:space="preserve"> the North Augusta City Council has been scheduled for </w:t>
      </w:r>
      <w:r w:rsidR="009E7B3C" w:rsidRPr="009E7B3C">
        <w:rPr>
          <w:b/>
          <w:sz w:val="22"/>
          <w:szCs w:val="22"/>
          <w:u w:val="single"/>
        </w:rPr>
        <w:t>Saturday, May 11, 2013</w:t>
      </w:r>
      <w:r w:rsidRPr="009E7B3C">
        <w:rPr>
          <w:b/>
          <w:sz w:val="22"/>
          <w:szCs w:val="22"/>
          <w:u w:val="single"/>
        </w:rPr>
        <w:t xml:space="preserve">, at </w:t>
      </w:r>
      <w:r w:rsidR="009E7B3C" w:rsidRPr="009E7B3C">
        <w:rPr>
          <w:b/>
          <w:sz w:val="22"/>
          <w:szCs w:val="22"/>
          <w:u w:val="single"/>
        </w:rPr>
        <w:t>2</w:t>
      </w:r>
      <w:r w:rsidRPr="009E7B3C">
        <w:rPr>
          <w:b/>
          <w:sz w:val="22"/>
          <w:szCs w:val="22"/>
          <w:u w:val="single"/>
        </w:rPr>
        <w:t>:</w:t>
      </w:r>
      <w:r w:rsidR="009E7B3C" w:rsidRPr="009E7B3C">
        <w:rPr>
          <w:b/>
          <w:sz w:val="22"/>
          <w:szCs w:val="22"/>
          <w:u w:val="single"/>
        </w:rPr>
        <w:t>00</w:t>
      </w:r>
      <w:r w:rsidRPr="009E7B3C">
        <w:rPr>
          <w:b/>
          <w:sz w:val="22"/>
          <w:szCs w:val="22"/>
          <w:u w:val="single"/>
        </w:rPr>
        <w:t xml:space="preserve"> p.m.</w:t>
      </w:r>
      <w:r w:rsidR="009E7B3C" w:rsidRPr="009E7B3C">
        <w:rPr>
          <w:b/>
          <w:sz w:val="22"/>
          <w:szCs w:val="22"/>
          <w:u w:val="single"/>
        </w:rPr>
        <w:t xml:space="preserve">  </w:t>
      </w:r>
      <w:r w:rsidR="009E7B3C" w:rsidRPr="009E7B3C">
        <w:rPr>
          <w:sz w:val="22"/>
          <w:szCs w:val="22"/>
          <w:u w:val="single"/>
        </w:rPr>
        <w:t>Please see the info below related to this fact finding tour.</w:t>
      </w:r>
    </w:p>
    <w:p w:rsidR="00554C9D" w:rsidRPr="009E7B3C" w:rsidRDefault="009E7B3C" w:rsidP="00554C9D">
      <w:pPr>
        <w:pStyle w:val="BodyTextIndent"/>
        <w:ind w:left="0" w:firstLine="720"/>
        <w:rPr>
          <w:bCs/>
          <w:sz w:val="22"/>
          <w:szCs w:val="22"/>
        </w:rPr>
      </w:pPr>
      <w:r w:rsidRPr="009E7B3C">
        <w:rPr>
          <w:bCs/>
          <w:sz w:val="22"/>
          <w:szCs w:val="22"/>
        </w:rPr>
        <w:t xml:space="preserve"> </w:t>
      </w:r>
    </w:p>
    <w:p w:rsidR="009E7B3C" w:rsidRPr="009E7B3C" w:rsidRDefault="009E7B3C" w:rsidP="009E7B3C">
      <w:pPr>
        <w:jc w:val="both"/>
        <w:rPr>
          <w:sz w:val="22"/>
          <w:szCs w:val="22"/>
        </w:rPr>
      </w:pPr>
      <w:r w:rsidRPr="009E7B3C">
        <w:rPr>
          <w:sz w:val="22"/>
          <w:szCs w:val="22"/>
        </w:rPr>
        <w:t xml:space="preserve">The Mayor and City Council for the City of North Augusta will be making a “fact finding” tour this Saturday.  The Council will travel to Greenville, South Carolina for the purpose of touring Flour Field at the West End as well as other facilities constructed adjacent thereto.  In addition, Council will be observing the general area for the purpose of evaluating “game day activities”. </w:t>
      </w:r>
    </w:p>
    <w:p w:rsidR="009E7B3C" w:rsidRPr="009E7B3C" w:rsidRDefault="009E7B3C" w:rsidP="009E7B3C">
      <w:pPr>
        <w:jc w:val="both"/>
        <w:rPr>
          <w:sz w:val="22"/>
          <w:szCs w:val="22"/>
        </w:rPr>
      </w:pPr>
    </w:p>
    <w:p w:rsidR="009E7B3C" w:rsidRPr="009E7B3C" w:rsidRDefault="009E7B3C" w:rsidP="009E7B3C">
      <w:pPr>
        <w:jc w:val="both"/>
        <w:rPr>
          <w:sz w:val="22"/>
          <w:szCs w:val="22"/>
        </w:rPr>
      </w:pPr>
      <w:r w:rsidRPr="009E7B3C">
        <w:rPr>
          <w:sz w:val="22"/>
          <w:szCs w:val="22"/>
        </w:rPr>
        <w:t xml:space="preserve">This “fact finding” tour is not considered by Council to constitute any form of formal meeting and there will certainly be no votes taken or decisions made by Council.  However, there will be a quorum of the City Council present.  Pursuant to the Freedom of Information Act, a “meeting” is considered to be the convening of a quorum of the constituent membership of a public body, whether corporal or by means of electronic equipment, to discuss or act upon a matter over which the public body has supervision, control, jurisdiction or advisory power.  The tour is related to “Project Jackson” and there will obviously be some discussion by Council members related to their observations.  As a result of same, the Council desires to make certain that the tour complies with requirements of the Freedom of Information Act.  </w:t>
      </w:r>
    </w:p>
    <w:p w:rsidR="009E7B3C" w:rsidRPr="009E7B3C" w:rsidRDefault="009E7B3C" w:rsidP="009E7B3C">
      <w:pPr>
        <w:jc w:val="both"/>
        <w:rPr>
          <w:sz w:val="22"/>
          <w:szCs w:val="22"/>
        </w:rPr>
      </w:pPr>
    </w:p>
    <w:p w:rsidR="009E7B3C" w:rsidRPr="009E7B3C" w:rsidRDefault="009E7B3C" w:rsidP="009E7B3C">
      <w:pPr>
        <w:jc w:val="both"/>
        <w:rPr>
          <w:sz w:val="22"/>
          <w:szCs w:val="22"/>
        </w:rPr>
      </w:pPr>
      <w:r w:rsidRPr="009E7B3C">
        <w:rPr>
          <w:sz w:val="22"/>
          <w:szCs w:val="22"/>
        </w:rPr>
        <w:t xml:space="preserve">The Act specifically provides that the provisions of same must be construed so as to make it possible for citizens, or their representatives, to learn and report fully the activities of their public officials at a minimal cost or delay to the person(s), seeking access to public documents or meetings.  As a result, the Council has invited members of the media to accompany Council on this trip and the touring of the facilities.  In addition, a representative of the Chamber of Commerce as well as possibly other community representatives will be present throughout the trip and tour.  </w:t>
      </w:r>
    </w:p>
    <w:p w:rsidR="009E7B3C" w:rsidRPr="009E7B3C" w:rsidRDefault="009E7B3C" w:rsidP="009E7B3C">
      <w:pPr>
        <w:jc w:val="both"/>
        <w:rPr>
          <w:sz w:val="22"/>
          <w:szCs w:val="22"/>
        </w:rPr>
      </w:pPr>
    </w:p>
    <w:p w:rsidR="009E7B3C" w:rsidRPr="009E7B3C" w:rsidRDefault="009E7B3C" w:rsidP="009E7B3C">
      <w:pPr>
        <w:jc w:val="both"/>
        <w:rPr>
          <w:sz w:val="22"/>
          <w:szCs w:val="22"/>
        </w:rPr>
      </w:pPr>
      <w:r w:rsidRPr="009E7B3C">
        <w:rPr>
          <w:sz w:val="22"/>
          <w:szCs w:val="22"/>
        </w:rPr>
        <w:t xml:space="preserve">The group will travel to Greenville Saturday afternoon, tour the various facilities and return Saturday night. </w:t>
      </w:r>
    </w:p>
    <w:p w:rsidR="001340ED" w:rsidRPr="009E7B3C" w:rsidRDefault="001340ED" w:rsidP="001340ED">
      <w:pPr>
        <w:pStyle w:val="BodyTextIndent3"/>
        <w:tabs>
          <w:tab w:val="left" w:pos="1440"/>
          <w:tab w:val="left" w:pos="2520"/>
          <w:tab w:val="left" w:pos="2880"/>
        </w:tabs>
        <w:ind w:left="2880" w:hanging="2880"/>
        <w:rPr>
          <w:b/>
          <w:sz w:val="22"/>
          <w:szCs w:val="22"/>
        </w:rPr>
      </w:pPr>
    </w:p>
    <w:sectPr w:rsidR="001340ED" w:rsidRPr="009E7B3C">
      <w:headerReference w:type="default" r:id="rId9"/>
      <w:footerReference w:type="default" r:id="rId10"/>
      <w:pgSz w:w="12240" w:h="15840" w:code="1"/>
      <w:pgMar w:top="1440" w:right="1800" w:bottom="1440" w:left="1800" w:header="720" w:footer="720" w:gutter="0"/>
      <w:paperSrc w:first="262" w:other="26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AA" w:rsidRPr="00C51AFA" w:rsidRDefault="002B12AA">
      <w:pPr>
        <w:rPr>
          <w:sz w:val="20"/>
        </w:rPr>
      </w:pPr>
      <w:r w:rsidRPr="00C51AFA">
        <w:rPr>
          <w:sz w:val="20"/>
        </w:rPr>
        <w:separator/>
      </w:r>
    </w:p>
  </w:endnote>
  <w:endnote w:type="continuationSeparator" w:id="0">
    <w:p w:rsidR="002B12AA" w:rsidRPr="00C51AFA" w:rsidRDefault="002B12AA">
      <w:pPr>
        <w:rPr>
          <w:sz w:val="20"/>
        </w:rPr>
      </w:pPr>
      <w:r w:rsidRPr="00C51AFA">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D4" w:rsidRPr="00C51AFA" w:rsidRDefault="00F564D4">
    <w:pPr>
      <w:pStyle w:val="Footer"/>
      <w:rPr>
        <w:rFonts w:ascii="Times New Roman" w:hAnsi="Times New Roman"/>
        <w:sz w:val="14"/>
        <w:szCs w:val="14"/>
      </w:rPr>
    </w:pPr>
    <w:r w:rsidRPr="00C51AFA">
      <w:rPr>
        <w:rFonts w:ascii="Times New Roman" w:hAnsi="Times New Roman"/>
        <w:snapToGrid w:val="0"/>
        <w:sz w:val="14"/>
        <w:szCs w:val="14"/>
      </w:rPr>
      <w:fldChar w:fldCharType="begin"/>
    </w:r>
    <w:r w:rsidRPr="00C51AFA">
      <w:rPr>
        <w:rFonts w:ascii="Times New Roman" w:hAnsi="Times New Roman"/>
        <w:snapToGrid w:val="0"/>
        <w:sz w:val="14"/>
        <w:szCs w:val="14"/>
      </w:rPr>
      <w:instrText xml:space="preserve"> FILENAME \p </w:instrText>
    </w:r>
    <w:r w:rsidRPr="00C51AFA">
      <w:rPr>
        <w:rFonts w:ascii="Times New Roman" w:hAnsi="Times New Roman"/>
        <w:snapToGrid w:val="0"/>
        <w:sz w:val="14"/>
        <w:szCs w:val="14"/>
      </w:rPr>
      <w:fldChar w:fldCharType="separate"/>
    </w:r>
    <w:r w:rsidR="00F071C6">
      <w:rPr>
        <w:rFonts w:ascii="Times New Roman" w:hAnsi="Times New Roman"/>
        <w:noProof/>
        <w:snapToGrid w:val="0"/>
        <w:sz w:val="14"/>
        <w:szCs w:val="14"/>
      </w:rPr>
      <w:t>C:\Users\dyoung.CONA\Desktop\SS Memo 040113.doc</w:t>
    </w:r>
    <w:r w:rsidRPr="00C51AFA">
      <w:rPr>
        <w:rFonts w:ascii="Times New Roman" w:hAnsi="Times New Roman"/>
        <w:snapToGrid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AA" w:rsidRPr="00C51AFA" w:rsidRDefault="002B12AA">
      <w:pPr>
        <w:rPr>
          <w:sz w:val="20"/>
        </w:rPr>
      </w:pPr>
      <w:r w:rsidRPr="00C51AFA">
        <w:rPr>
          <w:sz w:val="20"/>
        </w:rPr>
        <w:separator/>
      </w:r>
    </w:p>
  </w:footnote>
  <w:footnote w:type="continuationSeparator" w:id="0">
    <w:p w:rsidR="002B12AA" w:rsidRPr="00C51AFA" w:rsidRDefault="002B12AA">
      <w:pPr>
        <w:rPr>
          <w:sz w:val="20"/>
        </w:rPr>
      </w:pPr>
      <w:r w:rsidRPr="00C51AFA">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D4" w:rsidRPr="00C51AFA" w:rsidRDefault="00F564D4">
    <w:pPr>
      <w:pStyle w:val="Header"/>
      <w:rPr>
        <w:rFonts w:ascii="Times New Roman" w:hAnsi="Times New Roman"/>
        <w:sz w:val="22"/>
        <w:szCs w:val="22"/>
      </w:rPr>
    </w:pPr>
    <w:r w:rsidRPr="00C51AFA">
      <w:rPr>
        <w:rFonts w:ascii="Times New Roman" w:hAnsi="Times New Roman"/>
        <w:sz w:val="22"/>
        <w:szCs w:val="22"/>
      </w:rPr>
      <w:t xml:space="preserve">Page </w:t>
    </w:r>
    <w:r w:rsidRPr="00C51AFA">
      <w:rPr>
        <w:rStyle w:val="PageNumber"/>
        <w:rFonts w:ascii="Times New Roman" w:hAnsi="Times New Roman"/>
        <w:sz w:val="22"/>
        <w:szCs w:val="22"/>
      </w:rPr>
      <w:fldChar w:fldCharType="begin"/>
    </w:r>
    <w:r w:rsidRPr="00C51AFA">
      <w:rPr>
        <w:rStyle w:val="PageNumber"/>
        <w:rFonts w:ascii="Times New Roman" w:hAnsi="Times New Roman"/>
        <w:sz w:val="22"/>
        <w:szCs w:val="22"/>
      </w:rPr>
      <w:instrText xml:space="preserve"> PAGE </w:instrText>
    </w:r>
    <w:r w:rsidRPr="00C51AFA">
      <w:rPr>
        <w:rStyle w:val="PageNumber"/>
        <w:rFonts w:ascii="Times New Roman" w:hAnsi="Times New Roman"/>
        <w:sz w:val="22"/>
        <w:szCs w:val="22"/>
      </w:rPr>
      <w:fldChar w:fldCharType="separate"/>
    </w:r>
    <w:r w:rsidR="009E7B3C">
      <w:rPr>
        <w:rStyle w:val="PageNumber"/>
        <w:rFonts w:ascii="Times New Roman" w:hAnsi="Times New Roman"/>
        <w:noProof/>
        <w:sz w:val="22"/>
        <w:szCs w:val="22"/>
      </w:rPr>
      <w:t>2</w:t>
    </w:r>
    <w:r w:rsidRPr="00C51AFA">
      <w:rPr>
        <w:rStyle w:val="PageNumber"/>
        <w:rFonts w:ascii="Times New Roman" w:hAnsi="Times New Roman"/>
        <w:sz w:val="22"/>
        <w:szCs w:val="22"/>
      </w:rPr>
      <w:fldChar w:fldCharType="end"/>
    </w:r>
    <w:r w:rsidRPr="00C51AFA">
      <w:rPr>
        <w:rStyle w:val="PageNumber"/>
        <w:rFonts w:ascii="Times New Roman" w:hAnsi="Times New Roman"/>
        <w:sz w:val="22"/>
        <w:szCs w:val="22"/>
      </w:rPr>
      <w:tab/>
    </w:r>
    <w:r w:rsidRPr="00C51AFA">
      <w:rPr>
        <w:rStyle w:val="PageNumber"/>
        <w:rFonts w:ascii="Times New Roman" w:hAnsi="Times New Roman"/>
        <w:sz w:val="22"/>
        <w:szCs w:val="22"/>
      </w:rPr>
      <w:tab/>
    </w:r>
    <w:r w:rsidR="00113D19">
      <w:rPr>
        <w:rStyle w:val="PageNumber"/>
        <w:rFonts w:ascii="Times New Roman" w:hAnsi="Times New Roman"/>
        <w:sz w:val="22"/>
        <w:szCs w:val="22"/>
      </w:rPr>
      <w:t>April 1</w:t>
    </w:r>
    <w:r w:rsidR="00000D6B">
      <w:rPr>
        <w:rStyle w:val="PageNumber"/>
        <w:rFonts w:ascii="Times New Roman" w:hAnsi="Times New Roman"/>
        <w:sz w:val="22"/>
        <w:szCs w:val="22"/>
      </w:rPr>
      <w:t>6</w:t>
    </w:r>
    <w:r w:rsidR="00113D19">
      <w:rPr>
        <w:rStyle w:val="PageNumber"/>
        <w:rFonts w:ascii="Times New Roman" w:hAnsi="Times New Roman"/>
        <w:sz w:val="22"/>
        <w:szCs w:val="22"/>
      </w:rPr>
      <w:t>, 201</w:t>
    </w:r>
    <w:r w:rsidR="00000D6B">
      <w:rPr>
        <w:rStyle w:val="PageNumber"/>
        <w:rFonts w:ascii="Times New Roman" w:hAnsi="Times New Roman"/>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499"/>
    <w:multiLevelType w:val="hybridMultilevel"/>
    <w:tmpl w:val="2C3A31A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nsid w:val="15DC58E8"/>
    <w:multiLevelType w:val="hybridMultilevel"/>
    <w:tmpl w:val="88189BA2"/>
    <w:lvl w:ilvl="0" w:tplc="AD44942A">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294558"/>
    <w:multiLevelType w:val="hybridMultilevel"/>
    <w:tmpl w:val="B448AB7C"/>
    <w:lvl w:ilvl="0" w:tplc="58FE7026">
      <w:start w:val="2"/>
      <w:numFmt w:val="decimal"/>
      <w:lvlText w:val="%1."/>
      <w:lvlJc w:val="left"/>
      <w:pPr>
        <w:tabs>
          <w:tab w:val="num" w:pos="1080"/>
        </w:tabs>
        <w:ind w:left="1080" w:hanging="360"/>
      </w:pPr>
      <w:rPr>
        <w:rFonts w:hint="default"/>
      </w:rPr>
    </w:lvl>
    <w:lvl w:ilvl="1" w:tplc="64CECEE8">
      <w:start w:val="1"/>
      <w:numFmt w:val="lowerLetter"/>
      <w:lvlText w:val="%2."/>
      <w:lvlJc w:val="left"/>
      <w:pPr>
        <w:tabs>
          <w:tab w:val="num" w:pos="2535"/>
        </w:tabs>
        <w:ind w:left="2535" w:hanging="1095"/>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52F2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8A53F1"/>
    <w:multiLevelType w:val="hybridMultilevel"/>
    <w:tmpl w:val="6ADE5558"/>
    <w:lvl w:ilvl="0" w:tplc="0BA044C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F43478"/>
    <w:multiLevelType w:val="singleLevel"/>
    <w:tmpl w:val="B4C45AC2"/>
    <w:lvl w:ilvl="0">
      <w:start w:val="1"/>
      <w:numFmt w:val="decimal"/>
      <w:lvlText w:val="%1."/>
      <w:lvlJc w:val="left"/>
      <w:pPr>
        <w:tabs>
          <w:tab w:val="num" w:pos="1080"/>
        </w:tabs>
        <w:ind w:left="1080" w:hanging="360"/>
      </w:pPr>
      <w:rPr>
        <w:rFonts w:hint="default"/>
      </w:rPr>
    </w:lvl>
  </w:abstractNum>
  <w:abstractNum w:abstractNumId="6">
    <w:nsid w:val="3D675E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2705B6"/>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53E24466"/>
    <w:multiLevelType w:val="hybridMultilevel"/>
    <w:tmpl w:val="92FE9D7C"/>
    <w:lvl w:ilvl="0" w:tplc="AC54902C">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ED031B"/>
    <w:multiLevelType w:val="hybridMultilevel"/>
    <w:tmpl w:val="973A0B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830017B"/>
    <w:multiLevelType w:val="hybridMultilevel"/>
    <w:tmpl w:val="67303370"/>
    <w:lvl w:ilvl="0" w:tplc="0062F6E6">
      <w:start w:val="1"/>
      <w:numFmt w:val="upperLetter"/>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38F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4485EAD"/>
    <w:multiLevelType w:val="singleLevel"/>
    <w:tmpl w:val="D9702D1E"/>
    <w:lvl w:ilvl="0">
      <w:start w:val="1"/>
      <w:numFmt w:val="upperRoman"/>
      <w:lvlText w:val="%1."/>
      <w:lvlJc w:val="left"/>
      <w:pPr>
        <w:tabs>
          <w:tab w:val="num" w:pos="1440"/>
        </w:tabs>
        <w:ind w:left="1440" w:hanging="720"/>
      </w:pPr>
      <w:rPr>
        <w:rFonts w:hint="default"/>
      </w:rPr>
    </w:lvl>
  </w:abstractNum>
  <w:abstractNum w:abstractNumId="13">
    <w:nsid w:val="6A3A0355"/>
    <w:multiLevelType w:val="hybridMultilevel"/>
    <w:tmpl w:val="EA38EF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BE0F2B"/>
    <w:multiLevelType w:val="singleLevel"/>
    <w:tmpl w:val="22EC3BF2"/>
    <w:lvl w:ilvl="0">
      <w:start w:val="1"/>
      <w:numFmt w:val="upperLetter"/>
      <w:lvlText w:val="%1."/>
      <w:lvlJc w:val="left"/>
      <w:pPr>
        <w:tabs>
          <w:tab w:val="num" w:pos="1080"/>
        </w:tabs>
        <w:ind w:left="1080" w:hanging="360"/>
      </w:pPr>
      <w:rPr>
        <w:b/>
        <w:i w:val="0"/>
      </w:rPr>
    </w:lvl>
  </w:abstractNum>
  <w:abstractNum w:abstractNumId="15">
    <w:nsid w:val="7B484AB5"/>
    <w:multiLevelType w:val="hybridMultilevel"/>
    <w:tmpl w:val="69AC7D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3"/>
  </w:num>
  <w:num w:numId="3">
    <w:abstractNumId w:val="14"/>
  </w:num>
  <w:num w:numId="4">
    <w:abstractNumId w:val="12"/>
  </w:num>
  <w:num w:numId="5">
    <w:abstractNumId w:val="6"/>
  </w:num>
  <w:num w:numId="6">
    <w:abstractNumId w:val="5"/>
  </w:num>
  <w:num w:numId="7">
    <w:abstractNumId w:val="7"/>
  </w:num>
  <w:num w:numId="8">
    <w:abstractNumId w:val="0"/>
  </w:num>
  <w:num w:numId="9">
    <w:abstractNumId w:val="2"/>
  </w:num>
  <w:num w:numId="10">
    <w:abstractNumId w:val="10"/>
  </w:num>
  <w:num w:numId="11">
    <w:abstractNumId w:val="8"/>
  </w:num>
  <w:num w:numId="12">
    <w:abstractNumId w:val="4"/>
  </w:num>
  <w:num w:numId="13">
    <w:abstractNumId w:val="9"/>
  </w:num>
  <w:num w:numId="14">
    <w:abstractNumId w:val="15"/>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96"/>
    <w:rsid w:val="00000D6B"/>
    <w:rsid w:val="00040E62"/>
    <w:rsid w:val="00055B5A"/>
    <w:rsid w:val="00071C1B"/>
    <w:rsid w:val="00084C77"/>
    <w:rsid w:val="00113D19"/>
    <w:rsid w:val="001150BA"/>
    <w:rsid w:val="001340ED"/>
    <w:rsid w:val="001536C7"/>
    <w:rsid w:val="00187470"/>
    <w:rsid w:val="00190C3A"/>
    <w:rsid w:val="001E3E4F"/>
    <w:rsid w:val="001E4268"/>
    <w:rsid w:val="0027162F"/>
    <w:rsid w:val="00277FB6"/>
    <w:rsid w:val="00297C26"/>
    <w:rsid w:val="002A0F95"/>
    <w:rsid w:val="002B12AA"/>
    <w:rsid w:val="002E5A3E"/>
    <w:rsid w:val="00302BB1"/>
    <w:rsid w:val="00317922"/>
    <w:rsid w:val="003232C6"/>
    <w:rsid w:val="00324952"/>
    <w:rsid w:val="00331ECB"/>
    <w:rsid w:val="00334186"/>
    <w:rsid w:val="00342D9A"/>
    <w:rsid w:val="00350818"/>
    <w:rsid w:val="003756D2"/>
    <w:rsid w:val="003A0803"/>
    <w:rsid w:val="003C224B"/>
    <w:rsid w:val="003C573C"/>
    <w:rsid w:val="00454149"/>
    <w:rsid w:val="00484932"/>
    <w:rsid w:val="004D5031"/>
    <w:rsid w:val="004F4B79"/>
    <w:rsid w:val="004F5617"/>
    <w:rsid w:val="00503CD1"/>
    <w:rsid w:val="00554C9D"/>
    <w:rsid w:val="00563E1A"/>
    <w:rsid w:val="005E54DD"/>
    <w:rsid w:val="00600D96"/>
    <w:rsid w:val="00602ADC"/>
    <w:rsid w:val="006404F7"/>
    <w:rsid w:val="00695157"/>
    <w:rsid w:val="006B74C9"/>
    <w:rsid w:val="007131B1"/>
    <w:rsid w:val="0073348B"/>
    <w:rsid w:val="00741CE3"/>
    <w:rsid w:val="00746F09"/>
    <w:rsid w:val="007C1F51"/>
    <w:rsid w:val="007D36DD"/>
    <w:rsid w:val="007D7B7A"/>
    <w:rsid w:val="007F0AC4"/>
    <w:rsid w:val="00822BC5"/>
    <w:rsid w:val="008647A6"/>
    <w:rsid w:val="00876D20"/>
    <w:rsid w:val="00896C68"/>
    <w:rsid w:val="008A287F"/>
    <w:rsid w:val="008E3E8B"/>
    <w:rsid w:val="00906835"/>
    <w:rsid w:val="00957DE6"/>
    <w:rsid w:val="00961276"/>
    <w:rsid w:val="009D7D72"/>
    <w:rsid w:val="009E7B3C"/>
    <w:rsid w:val="00A07F5B"/>
    <w:rsid w:val="00A12B51"/>
    <w:rsid w:val="00A1528D"/>
    <w:rsid w:val="00A20888"/>
    <w:rsid w:val="00A23856"/>
    <w:rsid w:val="00A474F9"/>
    <w:rsid w:val="00A536A6"/>
    <w:rsid w:val="00A62ADD"/>
    <w:rsid w:val="00A67B53"/>
    <w:rsid w:val="00A72F1F"/>
    <w:rsid w:val="00A736DE"/>
    <w:rsid w:val="00A74881"/>
    <w:rsid w:val="00A96BDB"/>
    <w:rsid w:val="00AA0249"/>
    <w:rsid w:val="00AD66C8"/>
    <w:rsid w:val="00AE6E57"/>
    <w:rsid w:val="00AF0B23"/>
    <w:rsid w:val="00B14137"/>
    <w:rsid w:val="00BA53CB"/>
    <w:rsid w:val="00BD204A"/>
    <w:rsid w:val="00BF6061"/>
    <w:rsid w:val="00C1291D"/>
    <w:rsid w:val="00C26532"/>
    <w:rsid w:val="00C635A1"/>
    <w:rsid w:val="00C93405"/>
    <w:rsid w:val="00CA2F65"/>
    <w:rsid w:val="00CC5921"/>
    <w:rsid w:val="00CD438A"/>
    <w:rsid w:val="00CE4432"/>
    <w:rsid w:val="00CF5C2E"/>
    <w:rsid w:val="00D14D6B"/>
    <w:rsid w:val="00D25CA9"/>
    <w:rsid w:val="00D526F6"/>
    <w:rsid w:val="00D53BAC"/>
    <w:rsid w:val="00D617BC"/>
    <w:rsid w:val="00D92DF8"/>
    <w:rsid w:val="00DC1985"/>
    <w:rsid w:val="00DD10C1"/>
    <w:rsid w:val="00DE5E77"/>
    <w:rsid w:val="00DF6A7B"/>
    <w:rsid w:val="00E146C2"/>
    <w:rsid w:val="00E41BCF"/>
    <w:rsid w:val="00E73B77"/>
    <w:rsid w:val="00EC1EFE"/>
    <w:rsid w:val="00EF5D5C"/>
    <w:rsid w:val="00F06E08"/>
    <w:rsid w:val="00F071C6"/>
    <w:rsid w:val="00F374AF"/>
    <w:rsid w:val="00F564D4"/>
    <w:rsid w:val="00F60B17"/>
    <w:rsid w:val="00F62BA3"/>
    <w:rsid w:val="00F8206A"/>
    <w:rsid w:val="00F9017F"/>
    <w:rsid w:val="00FC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N)" w:hAnsi="CG Times (WN)"/>
      <w:sz w:val="24"/>
    </w:rPr>
  </w:style>
  <w:style w:type="paragraph" w:styleId="Heading1">
    <w:name w:val="heading 1"/>
    <w:basedOn w:val="Normal"/>
    <w:next w:val="Normal"/>
    <w:qFormat/>
    <w:pPr>
      <w:keepNext/>
      <w:jc w:val="center"/>
      <w:outlineLvl w:val="0"/>
    </w:pPr>
    <w:rPr>
      <w:rFonts w:ascii="Times New Roman" w:hAnsi="Times New Roman"/>
      <w:b/>
      <w:i/>
      <w:color w:val="FF0000"/>
      <w:sz w:val="48"/>
    </w:rPr>
  </w:style>
  <w:style w:type="paragraph" w:styleId="Heading2">
    <w:name w:val="heading 2"/>
    <w:basedOn w:val="Normal"/>
    <w:next w:val="Normal"/>
    <w:qFormat/>
    <w:pPr>
      <w:keepNext/>
      <w:ind w:left="1440"/>
      <w:jc w:val="both"/>
      <w:outlineLvl w:val="1"/>
    </w:pPr>
    <w:rPr>
      <w:rFonts w:ascii="Times New Roman" w:hAnsi="Times New Roman"/>
      <w:b/>
    </w:rPr>
  </w:style>
  <w:style w:type="paragraph" w:styleId="Heading3">
    <w:name w:val="heading 3"/>
    <w:basedOn w:val="Normal"/>
    <w:next w:val="Normal"/>
    <w:qFormat/>
    <w:pPr>
      <w:keepNext/>
      <w:ind w:firstLine="720"/>
      <w:jc w:val="center"/>
      <w:outlineLvl w:val="2"/>
    </w:pPr>
    <w:rPr>
      <w:b/>
      <w:bCs/>
    </w:rPr>
  </w:style>
  <w:style w:type="paragraph" w:styleId="Heading4">
    <w:name w:val="heading 4"/>
    <w:basedOn w:val="Normal"/>
    <w:next w:val="Normal"/>
    <w:qFormat/>
    <w:pPr>
      <w:keepNext/>
      <w:jc w:val="center"/>
      <w:outlineLvl w:val="3"/>
    </w:pPr>
    <w:rPr>
      <w:rFonts w:ascii="Times New Roman" w:hAnsi="Times New Roman"/>
      <w:b/>
      <w:color w:val="FF99CC"/>
      <w:sz w:val="28"/>
    </w:rPr>
  </w:style>
  <w:style w:type="paragraph" w:styleId="Heading5">
    <w:name w:val="heading 5"/>
    <w:basedOn w:val="Normal"/>
    <w:next w:val="Normal"/>
    <w:qFormat/>
    <w:pPr>
      <w:keepNext/>
      <w:jc w:val="center"/>
      <w:outlineLvl w:val="4"/>
    </w:pPr>
    <w:rPr>
      <w:rFonts w:ascii="Times New Roman" w:hAnsi="Times New Roman"/>
      <w:b/>
      <w:color w:val="008080"/>
      <w:sz w:val="28"/>
    </w:rPr>
  </w:style>
  <w:style w:type="paragraph" w:styleId="Heading6">
    <w:name w:val="heading 6"/>
    <w:basedOn w:val="Normal"/>
    <w:next w:val="Normal"/>
    <w:qFormat/>
    <w:pPr>
      <w:keepNext/>
      <w:ind w:firstLine="720"/>
      <w:jc w:val="center"/>
      <w:outlineLvl w:val="5"/>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38" w:hanging="18"/>
      <w:jc w:val="both"/>
    </w:pPr>
    <w:rPr>
      <w:rFonts w:ascii="Times New Roman" w:hAnsi="Times New Roman"/>
    </w:rPr>
  </w:style>
  <w:style w:type="paragraph" w:styleId="BodyTextIndent2">
    <w:name w:val="Body Text Indent 2"/>
    <w:basedOn w:val="Normal"/>
    <w:pPr>
      <w:ind w:left="720" w:hanging="18"/>
      <w:jc w:val="both"/>
    </w:pPr>
    <w:rPr>
      <w:rFonts w:ascii="Times New Roman" w:hAnsi="Times New Roman"/>
    </w:rPr>
  </w:style>
  <w:style w:type="paragraph" w:styleId="BodyTextIndent3">
    <w:name w:val="Body Text Indent 3"/>
    <w:basedOn w:val="Normal"/>
    <w:link w:val="BodyTextIndent3Char"/>
    <w:pPr>
      <w:ind w:left="1440"/>
      <w:jc w:val="both"/>
    </w:pPr>
    <w:rPr>
      <w:rFonts w:ascii="Times New Roman" w:hAnsi="Times New Roman"/>
    </w:rPr>
  </w:style>
  <w:style w:type="paragraph" w:styleId="BodyText">
    <w:name w:val="Body Text"/>
    <w:basedOn w:val="Normal"/>
    <w:rPr>
      <w:rFonts w:ascii="Times New Roman" w:hAnsi="Times New Roman"/>
    </w:rPr>
  </w:style>
  <w:style w:type="paragraph" w:styleId="BodyText2">
    <w:name w:val="Body Text 2"/>
    <w:basedOn w:val="Normal"/>
    <w:pPr>
      <w:jc w:val="both"/>
    </w:pPr>
  </w:style>
  <w:style w:type="character" w:styleId="PageNumber">
    <w:name w:val="page number"/>
    <w:basedOn w:val="DefaultParagraphFont"/>
  </w:style>
  <w:style w:type="paragraph" w:styleId="BodyText3">
    <w:name w:val="Body Text 3"/>
    <w:basedOn w:val="Normal"/>
    <w:pPr>
      <w:tabs>
        <w:tab w:val="left" w:pos="2520"/>
      </w:tabs>
      <w:spacing w:line="280" w:lineRule="exact"/>
      <w:jc w:val="center"/>
    </w:pPr>
    <w:rPr>
      <w:rFonts w:ascii="Times New Roman" w:hAnsi="Times New Roman"/>
      <w:b/>
      <w:bCs/>
      <w:sz w:val="22"/>
    </w:rPr>
  </w:style>
  <w:style w:type="paragraph" w:styleId="BalloonText">
    <w:name w:val="Balloon Text"/>
    <w:basedOn w:val="Normal"/>
    <w:semiHidden/>
    <w:rPr>
      <w:rFonts w:ascii="Tahoma" w:hAnsi="Tahoma" w:cs="Tahoma"/>
      <w:sz w:val="16"/>
      <w:szCs w:val="16"/>
    </w:rPr>
  </w:style>
  <w:style w:type="character" w:customStyle="1" w:styleId="BodyTextIndent3Char">
    <w:name w:val="Body Text Indent 3 Char"/>
    <w:link w:val="BodyTextIndent3"/>
    <w:rsid w:val="00A72F1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N)" w:hAnsi="CG Times (WN)"/>
      <w:sz w:val="24"/>
    </w:rPr>
  </w:style>
  <w:style w:type="paragraph" w:styleId="Heading1">
    <w:name w:val="heading 1"/>
    <w:basedOn w:val="Normal"/>
    <w:next w:val="Normal"/>
    <w:qFormat/>
    <w:pPr>
      <w:keepNext/>
      <w:jc w:val="center"/>
      <w:outlineLvl w:val="0"/>
    </w:pPr>
    <w:rPr>
      <w:rFonts w:ascii="Times New Roman" w:hAnsi="Times New Roman"/>
      <w:b/>
      <w:i/>
      <w:color w:val="FF0000"/>
      <w:sz w:val="48"/>
    </w:rPr>
  </w:style>
  <w:style w:type="paragraph" w:styleId="Heading2">
    <w:name w:val="heading 2"/>
    <w:basedOn w:val="Normal"/>
    <w:next w:val="Normal"/>
    <w:qFormat/>
    <w:pPr>
      <w:keepNext/>
      <w:ind w:left="1440"/>
      <w:jc w:val="both"/>
      <w:outlineLvl w:val="1"/>
    </w:pPr>
    <w:rPr>
      <w:rFonts w:ascii="Times New Roman" w:hAnsi="Times New Roman"/>
      <w:b/>
    </w:rPr>
  </w:style>
  <w:style w:type="paragraph" w:styleId="Heading3">
    <w:name w:val="heading 3"/>
    <w:basedOn w:val="Normal"/>
    <w:next w:val="Normal"/>
    <w:qFormat/>
    <w:pPr>
      <w:keepNext/>
      <w:ind w:firstLine="720"/>
      <w:jc w:val="center"/>
      <w:outlineLvl w:val="2"/>
    </w:pPr>
    <w:rPr>
      <w:b/>
      <w:bCs/>
    </w:rPr>
  </w:style>
  <w:style w:type="paragraph" w:styleId="Heading4">
    <w:name w:val="heading 4"/>
    <w:basedOn w:val="Normal"/>
    <w:next w:val="Normal"/>
    <w:qFormat/>
    <w:pPr>
      <w:keepNext/>
      <w:jc w:val="center"/>
      <w:outlineLvl w:val="3"/>
    </w:pPr>
    <w:rPr>
      <w:rFonts w:ascii="Times New Roman" w:hAnsi="Times New Roman"/>
      <w:b/>
      <w:color w:val="FF99CC"/>
      <w:sz w:val="28"/>
    </w:rPr>
  </w:style>
  <w:style w:type="paragraph" w:styleId="Heading5">
    <w:name w:val="heading 5"/>
    <w:basedOn w:val="Normal"/>
    <w:next w:val="Normal"/>
    <w:qFormat/>
    <w:pPr>
      <w:keepNext/>
      <w:jc w:val="center"/>
      <w:outlineLvl w:val="4"/>
    </w:pPr>
    <w:rPr>
      <w:rFonts w:ascii="Times New Roman" w:hAnsi="Times New Roman"/>
      <w:b/>
      <w:color w:val="008080"/>
      <w:sz w:val="28"/>
    </w:rPr>
  </w:style>
  <w:style w:type="paragraph" w:styleId="Heading6">
    <w:name w:val="heading 6"/>
    <w:basedOn w:val="Normal"/>
    <w:next w:val="Normal"/>
    <w:qFormat/>
    <w:pPr>
      <w:keepNext/>
      <w:ind w:firstLine="720"/>
      <w:jc w:val="center"/>
      <w:outlineLvl w:val="5"/>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38" w:hanging="18"/>
      <w:jc w:val="both"/>
    </w:pPr>
    <w:rPr>
      <w:rFonts w:ascii="Times New Roman" w:hAnsi="Times New Roman"/>
    </w:rPr>
  </w:style>
  <w:style w:type="paragraph" w:styleId="BodyTextIndent2">
    <w:name w:val="Body Text Indent 2"/>
    <w:basedOn w:val="Normal"/>
    <w:pPr>
      <w:ind w:left="720" w:hanging="18"/>
      <w:jc w:val="both"/>
    </w:pPr>
    <w:rPr>
      <w:rFonts w:ascii="Times New Roman" w:hAnsi="Times New Roman"/>
    </w:rPr>
  </w:style>
  <w:style w:type="paragraph" w:styleId="BodyTextIndent3">
    <w:name w:val="Body Text Indent 3"/>
    <w:basedOn w:val="Normal"/>
    <w:link w:val="BodyTextIndent3Char"/>
    <w:pPr>
      <w:ind w:left="1440"/>
      <w:jc w:val="both"/>
    </w:pPr>
    <w:rPr>
      <w:rFonts w:ascii="Times New Roman" w:hAnsi="Times New Roman"/>
    </w:rPr>
  </w:style>
  <w:style w:type="paragraph" w:styleId="BodyText">
    <w:name w:val="Body Text"/>
    <w:basedOn w:val="Normal"/>
    <w:rPr>
      <w:rFonts w:ascii="Times New Roman" w:hAnsi="Times New Roman"/>
    </w:rPr>
  </w:style>
  <w:style w:type="paragraph" w:styleId="BodyText2">
    <w:name w:val="Body Text 2"/>
    <w:basedOn w:val="Normal"/>
    <w:pPr>
      <w:jc w:val="both"/>
    </w:pPr>
  </w:style>
  <w:style w:type="character" w:styleId="PageNumber">
    <w:name w:val="page number"/>
    <w:basedOn w:val="DefaultParagraphFont"/>
  </w:style>
  <w:style w:type="paragraph" w:styleId="BodyText3">
    <w:name w:val="Body Text 3"/>
    <w:basedOn w:val="Normal"/>
    <w:pPr>
      <w:tabs>
        <w:tab w:val="left" w:pos="2520"/>
      </w:tabs>
      <w:spacing w:line="280" w:lineRule="exact"/>
      <w:jc w:val="center"/>
    </w:pPr>
    <w:rPr>
      <w:rFonts w:ascii="Times New Roman" w:hAnsi="Times New Roman"/>
      <w:b/>
      <w:bCs/>
      <w:sz w:val="22"/>
    </w:rPr>
  </w:style>
  <w:style w:type="paragraph" w:styleId="BalloonText">
    <w:name w:val="Balloon Text"/>
    <w:basedOn w:val="Normal"/>
    <w:semiHidden/>
    <w:rPr>
      <w:rFonts w:ascii="Tahoma" w:hAnsi="Tahoma" w:cs="Tahoma"/>
      <w:sz w:val="16"/>
      <w:szCs w:val="16"/>
    </w:rPr>
  </w:style>
  <w:style w:type="character" w:customStyle="1" w:styleId="BodyTextIndent3Char">
    <w:name w:val="Body Text Indent 3 Char"/>
    <w:link w:val="BodyTextIndent3"/>
    <w:rsid w:val="00A72F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6927">
      <w:bodyDiv w:val="1"/>
      <w:marLeft w:val="0"/>
      <w:marRight w:val="0"/>
      <w:marTop w:val="0"/>
      <w:marBottom w:val="0"/>
      <w:divBdr>
        <w:top w:val="none" w:sz="0" w:space="0" w:color="auto"/>
        <w:left w:val="none" w:sz="0" w:space="0" w:color="auto"/>
        <w:bottom w:val="none" w:sz="0" w:space="0" w:color="auto"/>
        <w:right w:val="none" w:sz="0" w:space="0" w:color="auto"/>
      </w:divBdr>
    </w:div>
    <w:div w:id="766854894">
      <w:bodyDiv w:val="1"/>
      <w:marLeft w:val="0"/>
      <w:marRight w:val="0"/>
      <w:marTop w:val="0"/>
      <w:marBottom w:val="0"/>
      <w:divBdr>
        <w:top w:val="none" w:sz="0" w:space="0" w:color="auto"/>
        <w:left w:val="none" w:sz="0" w:space="0" w:color="auto"/>
        <w:bottom w:val="none" w:sz="0" w:space="0" w:color="auto"/>
        <w:right w:val="none" w:sz="0" w:space="0" w:color="auto"/>
      </w:divBdr>
    </w:div>
    <w:div w:id="1001618423">
      <w:bodyDiv w:val="1"/>
      <w:marLeft w:val="0"/>
      <w:marRight w:val="0"/>
      <w:marTop w:val="0"/>
      <w:marBottom w:val="0"/>
      <w:divBdr>
        <w:top w:val="none" w:sz="0" w:space="0" w:color="auto"/>
        <w:left w:val="none" w:sz="0" w:space="0" w:color="auto"/>
        <w:bottom w:val="none" w:sz="0" w:space="0" w:color="auto"/>
        <w:right w:val="none" w:sz="0" w:space="0" w:color="auto"/>
      </w:divBdr>
    </w:div>
    <w:div w:id="11244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374</Words>
  <Characters>1935</Characters>
  <Application>Microsoft Office Word</Application>
  <DocSecurity>0</DocSecurity>
  <Lines>241</Lines>
  <Paragraphs>177</Paragraphs>
  <ScaleCrop>false</ScaleCrop>
  <HeadingPairs>
    <vt:vector size="2" baseType="variant">
      <vt:variant>
        <vt:lpstr>Title</vt:lpstr>
      </vt:variant>
      <vt:variant>
        <vt:i4>1</vt:i4>
      </vt:variant>
    </vt:vector>
  </HeadingPairs>
  <TitlesOfParts>
    <vt:vector size="1" baseType="lpstr">
      <vt:lpstr> </vt:lpstr>
    </vt:vector>
  </TitlesOfParts>
  <Company>City of North Augusta</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Young, Donna</dc:creator>
  <cp:keywords/>
  <cp:lastModifiedBy>Young, Donna</cp:lastModifiedBy>
  <cp:revision>4</cp:revision>
  <cp:lastPrinted>2013-03-27T19:42:00Z</cp:lastPrinted>
  <dcterms:created xsi:type="dcterms:W3CDTF">2013-05-08T12:34:00Z</dcterms:created>
  <dcterms:modified xsi:type="dcterms:W3CDTF">2013-05-08T20:35:00Z</dcterms:modified>
</cp:coreProperties>
</file>